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9CC188" w14:textId="77777777" w:rsidR="003368BC" w:rsidRDefault="003368BC" w:rsidP="004E6EC9">
      <w:pPr>
        <w:spacing w:after="1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I. The unity of Biblical revelation.</w:t>
      </w:r>
    </w:p>
    <w:p w14:paraId="205DAE62" w14:textId="77777777" w:rsidR="004E6EC9" w:rsidRDefault="004E6EC9" w:rsidP="004E6EC9">
      <w:pPr>
        <w:spacing w:after="100"/>
        <w:rPr>
          <w:rFonts w:ascii="Times New Roman" w:hAnsi="Times New Roman"/>
          <w:b/>
        </w:rPr>
      </w:pPr>
    </w:p>
    <w:p w14:paraId="157908BB" w14:textId="729145D1" w:rsidR="003368BC" w:rsidRPr="00877C30" w:rsidRDefault="00696A79" w:rsidP="004E6EC9">
      <w:pPr>
        <w:spacing w:after="100"/>
        <w:rPr>
          <w:rFonts w:ascii="Times New Roman" w:hAnsi="Times New Roman"/>
          <w:b/>
        </w:rPr>
      </w:pPr>
      <w:r w:rsidRPr="00877C30">
        <w:rPr>
          <w:rFonts w:ascii="Times New Roman" w:hAnsi="Times New Roman"/>
          <w:b/>
        </w:rPr>
        <w:t xml:space="preserve">II. </w:t>
      </w:r>
      <w:proofErr w:type="spellStart"/>
      <w:r w:rsidR="003368BC" w:rsidRPr="00877C30">
        <w:rPr>
          <w:rFonts w:ascii="Times New Roman" w:hAnsi="Times New Roman"/>
          <w:b/>
          <w:i/>
        </w:rPr>
        <w:t>Regula</w:t>
      </w:r>
      <w:proofErr w:type="spellEnd"/>
      <w:r w:rsidR="003368BC" w:rsidRPr="00877C30">
        <w:rPr>
          <w:rFonts w:ascii="Times New Roman" w:hAnsi="Times New Roman"/>
          <w:b/>
          <w:i/>
        </w:rPr>
        <w:t xml:space="preserve"> </w:t>
      </w:r>
      <w:proofErr w:type="spellStart"/>
      <w:r w:rsidR="003368BC" w:rsidRPr="00FA6706">
        <w:rPr>
          <w:rFonts w:ascii="Times New Roman" w:hAnsi="Times New Roman"/>
          <w:b/>
          <w:i/>
        </w:rPr>
        <w:t>Fidei</w:t>
      </w:r>
      <w:proofErr w:type="spellEnd"/>
      <w:r w:rsidR="003368BC" w:rsidRPr="00FA6706">
        <w:rPr>
          <w:rFonts w:ascii="Times New Roman" w:hAnsi="Times New Roman"/>
          <w:b/>
        </w:rPr>
        <w:t xml:space="preserve"> (</w:t>
      </w:r>
      <w:r w:rsidR="00877C30" w:rsidRPr="00FA6706">
        <w:rPr>
          <w:rFonts w:ascii="Times New Roman" w:hAnsi="Times New Roman"/>
          <w:b/>
        </w:rPr>
        <w:t>“analo</w:t>
      </w:r>
      <w:bookmarkStart w:id="0" w:name="_GoBack"/>
      <w:bookmarkEnd w:id="0"/>
      <w:r w:rsidR="00877C30" w:rsidRPr="00FA6706">
        <w:rPr>
          <w:rFonts w:ascii="Times New Roman" w:hAnsi="Times New Roman"/>
          <w:b/>
        </w:rPr>
        <w:t>gy of faith”</w:t>
      </w:r>
      <w:r w:rsidR="00FA6706" w:rsidRPr="00FA6706">
        <w:rPr>
          <w:rFonts w:ascii="Times New Roman" w:hAnsi="Times New Roman"/>
          <w:b/>
        </w:rPr>
        <w:t>).</w:t>
      </w:r>
    </w:p>
    <w:p w14:paraId="1170684B" w14:textId="77777777" w:rsidR="004E6EC9" w:rsidRDefault="004E6EC9" w:rsidP="004E6EC9">
      <w:pPr>
        <w:spacing w:after="100"/>
        <w:rPr>
          <w:rFonts w:ascii="Times New Roman" w:hAnsi="Times New Roman"/>
          <w:b/>
        </w:rPr>
      </w:pPr>
    </w:p>
    <w:p w14:paraId="4F9AE03E" w14:textId="4CAB3159" w:rsidR="004E6EC9" w:rsidRPr="004E6EC9" w:rsidRDefault="003368BC" w:rsidP="004E6EC9">
      <w:pPr>
        <w:spacing w:after="100"/>
        <w:rPr>
          <w:rFonts w:ascii="Times New Roman" w:hAnsi="Times New Roman"/>
        </w:rPr>
      </w:pPr>
      <w:r>
        <w:rPr>
          <w:rFonts w:ascii="Times New Roman" w:hAnsi="Times New Roman"/>
          <w:b/>
        </w:rPr>
        <w:t>II</w:t>
      </w:r>
      <w:r w:rsidR="00696A79">
        <w:rPr>
          <w:rFonts w:ascii="Times New Roman" w:hAnsi="Times New Roman"/>
          <w:b/>
        </w:rPr>
        <w:t>I</w:t>
      </w:r>
      <w:r>
        <w:rPr>
          <w:rFonts w:ascii="Times New Roman" w:hAnsi="Times New Roman"/>
          <w:b/>
        </w:rPr>
        <w:t xml:space="preserve">. </w:t>
      </w:r>
      <w:r w:rsidR="003B4160">
        <w:rPr>
          <w:rFonts w:ascii="Times New Roman" w:hAnsi="Times New Roman"/>
          <w:b/>
        </w:rPr>
        <w:t>T</w:t>
      </w:r>
      <w:r w:rsidRPr="00EC3FCE">
        <w:rPr>
          <w:rFonts w:ascii="Times New Roman" w:hAnsi="Times New Roman"/>
          <w:b/>
        </w:rPr>
        <w:t>he significance of Biblical corpuses</w:t>
      </w:r>
      <w:r w:rsidR="003B4160">
        <w:rPr>
          <w:rFonts w:ascii="Times New Roman" w:hAnsi="Times New Roman"/>
          <w:b/>
        </w:rPr>
        <w:t xml:space="preserve">. </w:t>
      </w:r>
      <w:r w:rsidR="003B4160" w:rsidRPr="003B4160">
        <w:rPr>
          <w:rFonts w:ascii="Times New Roman" w:hAnsi="Times New Roman"/>
        </w:rPr>
        <w:t xml:space="preserve">Recognizing diversity. </w:t>
      </w:r>
      <w:proofErr w:type="gramStart"/>
      <w:r w:rsidR="003B4160" w:rsidRPr="003B4160">
        <w:rPr>
          <w:rFonts w:ascii="Times New Roman" w:hAnsi="Times New Roman"/>
        </w:rPr>
        <w:t>T</w:t>
      </w:r>
      <w:r w:rsidRPr="003B4160">
        <w:rPr>
          <w:rFonts w:ascii="Times New Roman" w:hAnsi="Times New Roman" w:cs="Times New Roman"/>
        </w:rPr>
        <w:t>heologies within one coherent theology.</w:t>
      </w:r>
      <w:proofErr w:type="gramEnd"/>
    </w:p>
    <w:p w14:paraId="1B3B24CB" w14:textId="77777777" w:rsidR="003368BC" w:rsidRPr="00877C30" w:rsidRDefault="003368BC" w:rsidP="004E6EC9">
      <w:pPr>
        <w:pStyle w:val="ListParagraph"/>
        <w:numPr>
          <w:ilvl w:val="0"/>
          <w:numId w:val="6"/>
        </w:numPr>
        <w:spacing w:after="100"/>
        <w:rPr>
          <w:rFonts w:ascii="Times New Roman" w:hAnsi="Times New Roman" w:cs="Times New Roman"/>
        </w:rPr>
      </w:pPr>
      <w:r w:rsidRPr="00877C30">
        <w:rPr>
          <w:rFonts w:ascii="Times New Roman" w:hAnsi="Times New Roman" w:cs="Times New Roman"/>
        </w:rPr>
        <w:t>Interpreting a Biblical author in light of that author’s corpus.</w:t>
      </w:r>
    </w:p>
    <w:p w14:paraId="46FF3758" w14:textId="77777777" w:rsidR="003368BC" w:rsidRPr="00877C30" w:rsidRDefault="003368BC" w:rsidP="004E6EC9">
      <w:pPr>
        <w:spacing w:after="100"/>
        <w:rPr>
          <w:rFonts w:ascii="Times New Roman" w:hAnsi="Times New Roman" w:cs="Times New Roman"/>
        </w:rPr>
      </w:pPr>
    </w:p>
    <w:p w14:paraId="47FAFC44" w14:textId="77777777" w:rsidR="00696A79" w:rsidRPr="00877C30" w:rsidRDefault="003368BC" w:rsidP="004E6EC9">
      <w:pPr>
        <w:pStyle w:val="ListParagraph"/>
        <w:numPr>
          <w:ilvl w:val="0"/>
          <w:numId w:val="6"/>
        </w:numPr>
        <w:spacing w:after="100"/>
        <w:rPr>
          <w:rFonts w:ascii="Times New Roman" w:hAnsi="Times New Roman" w:cs="Times New Roman"/>
        </w:rPr>
      </w:pPr>
      <w:r w:rsidRPr="00877C30">
        <w:rPr>
          <w:rFonts w:ascii="Times New Roman" w:hAnsi="Times New Roman" w:cs="Times New Roman"/>
        </w:rPr>
        <w:t>The relationship between Biblical corpuses.</w:t>
      </w:r>
    </w:p>
    <w:p w14:paraId="02AC999E" w14:textId="77777777" w:rsidR="00696A79" w:rsidRPr="00877C30" w:rsidRDefault="00696A79" w:rsidP="004E6EC9">
      <w:pPr>
        <w:spacing w:after="100"/>
        <w:rPr>
          <w:rFonts w:ascii="Times New Roman" w:hAnsi="Times New Roman"/>
        </w:rPr>
      </w:pPr>
    </w:p>
    <w:p w14:paraId="328DFEDE" w14:textId="7343CF4E" w:rsidR="003368BC" w:rsidRPr="00877C30" w:rsidRDefault="003368BC" w:rsidP="004E6EC9">
      <w:pPr>
        <w:pStyle w:val="ListParagraph"/>
        <w:numPr>
          <w:ilvl w:val="0"/>
          <w:numId w:val="6"/>
        </w:numPr>
        <w:spacing w:after="100"/>
        <w:rPr>
          <w:rFonts w:ascii="Times New Roman" w:hAnsi="Times New Roman"/>
        </w:rPr>
      </w:pPr>
      <w:r w:rsidRPr="00877C30">
        <w:rPr>
          <w:rFonts w:ascii="Times New Roman" w:hAnsi="Times New Roman"/>
        </w:rPr>
        <w:t>Parallels</w:t>
      </w:r>
      <w:r w:rsidR="003B4160" w:rsidRPr="00877C30">
        <w:rPr>
          <w:rFonts w:ascii="Times New Roman" w:hAnsi="Times New Roman"/>
        </w:rPr>
        <w:t xml:space="preserve"> – Proper use and abuse.</w:t>
      </w:r>
    </w:p>
    <w:p w14:paraId="0C775489" w14:textId="77777777" w:rsidR="00696A79" w:rsidRPr="00696A79" w:rsidRDefault="00696A79" w:rsidP="004E6EC9">
      <w:pPr>
        <w:spacing w:after="100"/>
        <w:rPr>
          <w:rFonts w:ascii="Times New Roman" w:hAnsi="Times New Roman"/>
          <w:b/>
        </w:rPr>
      </w:pPr>
    </w:p>
    <w:p w14:paraId="71E2199A" w14:textId="5E910975" w:rsidR="003368BC" w:rsidRDefault="003B4160" w:rsidP="004E6EC9">
      <w:pPr>
        <w:spacing w:after="1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</w:t>
      </w:r>
      <w:r w:rsidR="00696A79">
        <w:rPr>
          <w:rFonts w:ascii="Times New Roman" w:hAnsi="Times New Roman"/>
          <w:b/>
        </w:rPr>
        <w:t>V</w:t>
      </w:r>
      <w:r w:rsidR="003368BC">
        <w:rPr>
          <w:rFonts w:ascii="Times New Roman" w:hAnsi="Times New Roman"/>
          <w:b/>
        </w:rPr>
        <w:t>. Understanding the Bible in light of canonical context.</w:t>
      </w:r>
    </w:p>
    <w:p w14:paraId="09FD1B4A" w14:textId="77777777" w:rsidR="003368BC" w:rsidRPr="00877C30" w:rsidRDefault="003368BC" w:rsidP="004E6EC9">
      <w:pPr>
        <w:pStyle w:val="ListParagraph"/>
        <w:numPr>
          <w:ilvl w:val="0"/>
          <w:numId w:val="5"/>
        </w:numPr>
        <w:spacing w:after="100"/>
        <w:rPr>
          <w:rFonts w:ascii="Times New Roman" w:hAnsi="Times New Roman" w:cs="Times New Roman"/>
        </w:rPr>
      </w:pPr>
      <w:r w:rsidRPr="00877C30">
        <w:rPr>
          <w:rFonts w:ascii="Times New Roman" w:hAnsi="Times New Roman" w:cs="Times New Roman"/>
        </w:rPr>
        <w:t>Considering location within redemptive history.</w:t>
      </w:r>
    </w:p>
    <w:p w14:paraId="4E0CA08D" w14:textId="77777777" w:rsidR="003368BC" w:rsidRPr="00877C30" w:rsidRDefault="003368BC" w:rsidP="004E6EC9">
      <w:pPr>
        <w:pStyle w:val="ListParagraph"/>
        <w:spacing w:after="100"/>
        <w:ind w:left="1800"/>
        <w:rPr>
          <w:rFonts w:ascii="Times New Roman" w:hAnsi="Times New Roman" w:cs="Times New Roman"/>
        </w:rPr>
      </w:pPr>
    </w:p>
    <w:p w14:paraId="557823AD" w14:textId="77777777" w:rsidR="003368BC" w:rsidRPr="00877C30" w:rsidRDefault="003368BC" w:rsidP="004E6EC9">
      <w:pPr>
        <w:pStyle w:val="ListParagraph"/>
        <w:numPr>
          <w:ilvl w:val="1"/>
          <w:numId w:val="5"/>
        </w:numPr>
        <w:spacing w:after="100"/>
        <w:rPr>
          <w:rFonts w:ascii="Times New Roman" w:hAnsi="Times New Roman" w:cs="Times New Roman"/>
        </w:rPr>
      </w:pPr>
      <w:r w:rsidRPr="00877C30">
        <w:rPr>
          <w:rFonts w:ascii="Times New Roman" w:hAnsi="Times New Roman" w:cs="Times New Roman"/>
        </w:rPr>
        <w:t>Considering the metanarrative –Where am I in the story?</w:t>
      </w:r>
    </w:p>
    <w:p w14:paraId="7CFD979C" w14:textId="0584A67E" w:rsidR="003368BC" w:rsidRPr="00877C30" w:rsidRDefault="005157C9" w:rsidP="004E6EC9">
      <w:pPr>
        <w:pStyle w:val="ListParagraph"/>
        <w:spacing w:after="100"/>
        <w:ind w:left="18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14:paraId="60224A3B" w14:textId="7D24BD72" w:rsidR="003368BC" w:rsidRPr="005157C9" w:rsidRDefault="003368BC" w:rsidP="004E6EC9">
      <w:pPr>
        <w:pStyle w:val="ListParagraph"/>
        <w:numPr>
          <w:ilvl w:val="1"/>
          <w:numId w:val="5"/>
        </w:numPr>
        <w:spacing w:after="100"/>
        <w:rPr>
          <w:rFonts w:ascii="Times New Roman" w:hAnsi="Times New Roman" w:cs="Times New Roman"/>
        </w:rPr>
      </w:pPr>
      <w:r w:rsidRPr="00877C30">
        <w:rPr>
          <w:rFonts w:ascii="Times New Roman" w:hAnsi="Times New Roman" w:cs="Times New Roman"/>
        </w:rPr>
        <w:t>Considering progressive revelation – How much is known at this point?</w:t>
      </w:r>
      <w:r w:rsidR="005157C9">
        <w:rPr>
          <w:rFonts w:ascii="Times New Roman" w:hAnsi="Times New Roman" w:cs="Times New Roman"/>
        </w:rPr>
        <w:br/>
      </w:r>
      <w:r w:rsidR="005157C9">
        <w:rPr>
          <w:rFonts w:ascii="Times New Roman" w:hAnsi="Times New Roman" w:cs="Times New Roman"/>
        </w:rPr>
        <w:br/>
      </w:r>
    </w:p>
    <w:p w14:paraId="1E869632" w14:textId="77777777" w:rsidR="003368BC" w:rsidRPr="00877C30" w:rsidRDefault="003368BC" w:rsidP="004E6EC9">
      <w:pPr>
        <w:pStyle w:val="ListParagraph"/>
        <w:numPr>
          <w:ilvl w:val="1"/>
          <w:numId w:val="5"/>
        </w:numPr>
        <w:spacing w:after="100"/>
        <w:rPr>
          <w:rFonts w:ascii="Times New Roman" w:hAnsi="Times New Roman" w:cs="Times New Roman"/>
        </w:rPr>
      </w:pPr>
      <w:r w:rsidRPr="00877C30">
        <w:rPr>
          <w:rFonts w:ascii="Times New Roman" w:hAnsi="Times New Roman" w:cs="Times New Roman"/>
        </w:rPr>
        <w:t>Considering issues of continuity and discontinuity – What is different or the same?</w:t>
      </w:r>
    </w:p>
    <w:p w14:paraId="2C3CD10F" w14:textId="77777777" w:rsidR="003368BC" w:rsidRPr="00877C30" w:rsidRDefault="003368BC" w:rsidP="004E6EC9">
      <w:pPr>
        <w:spacing w:after="100"/>
        <w:rPr>
          <w:rFonts w:ascii="Times New Roman" w:hAnsi="Times New Roman"/>
        </w:rPr>
      </w:pPr>
    </w:p>
    <w:p w14:paraId="342CFE92" w14:textId="77777777" w:rsidR="003368BC" w:rsidRPr="00877C30" w:rsidRDefault="003368BC" w:rsidP="004E6EC9">
      <w:pPr>
        <w:pStyle w:val="ListParagraph"/>
        <w:numPr>
          <w:ilvl w:val="0"/>
          <w:numId w:val="5"/>
        </w:numPr>
        <w:spacing w:after="100"/>
        <w:rPr>
          <w:rFonts w:ascii="Times New Roman" w:hAnsi="Times New Roman"/>
        </w:rPr>
      </w:pPr>
      <w:r w:rsidRPr="00877C30">
        <w:rPr>
          <w:rFonts w:ascii="Times New Roman" w:hAnsi="Times New Roman"/>
        </w:rPr>
        <w:t>Reading the entirety scripture in light of the centrality of Christ.</w:t>
      </w:r>
    </w:p>
    <w:p w14:paraId="714F2025" w14:textId="3ABB3D90" w:rsidR="004E6EC9" w:rsidRDefault="003368BC" w:rsidP="004E6EC9">
      <w:pPr>
        <w:pStyle w:val="ListParagraph"/>
        <w:spacing w:after="100"/>
        <w:ind w:left="1080"/>
        <w:rPr>
          <w:rFonts w:ascii="Times New Roman" w:hAnsi="Times New Roman"/>
        </w:rPr>
      </w:pPr>
      <w:proofErr w:type="gramStart"/>
      <w:r w:rsidRPr="00877C30">
        <w:rPr>
          <w:rFonts w:ascii="Times New Roman" w:hAnsi="Times New Roman"/>
        </w:rPr>
        <w:t>Luke 24:25-27.</w:t>
      </w:r>
      <w:proofErr w:type="gramEnd"/>
    </w:p>
    <w:p w14:paraId="3C35913C" w14:textId="4CF3EECA" w:rsidR="004E6EC9" w:rsidRPr="004E6EC9" w:rsidRDefault="005157C9" w:rsidP="004E6EC9">
      <w:pPr>
        <w:pStyle w:val="ListParagraph"/>
        <w:spacing w:after="100"/>
        <w:ind w:left="1080"/>
        <w:rPr>
          <w:rFonts w:ascii="Times New Roman" w:hAnsi="Times New Roman"/>
        </w:rPr>
      </w:pPr>
      <w:r>
        <w:rPr>
          <w:rFonts w:ascii="Times New Roman" w:hAnsi="Times New Roman"/>
        </w:rPr>
        <w:br/>
      </w:r>
    </w:p>
    <w:p w14:paraId="5B41E629" w14:textId="77777777" w:rsidR="003368BC" w:rsidRPr="00877C30" w:rsidRDefault="003368BC" w:rsidP="004E6EC9">
      <w:pPr>
        <w:pStyle w:val="ListParagraph"/>
        <w:numPr>
          <w:ilvl w:val="0"/>
          <w:numId w:val="5"/>
        </w:numPr>
        <w:spacing w:after="100"/>
        <w:rPr>
          <w:rFonts w:ascii="Times New Roman" w:hAnsi="Times New Roman" w:cs="Times New Roman"/>
        </w:rPr>
      </w:pPr>
      <w:r w:rsidRPr="00877C30">
        <w:rPr>
          <w:rFonts w:ascii="Times New Roman" w:hAnsi="Times New Roman" w:cs="Times New Roman"/>
        </w:rPr>
        <w:t xml:space="preserve">Considering the New Testament’s </w:t>
      </w:r>
      <w:r w:rsidRPr="00877C30">
        <w:rPr>
          <w:rFonts w:ascii="Times New Roman" w:hAnsi="Times New Roman" w:cs="Times New Roman"/>
          <w:i/>
        </w:rPr>
        <w:t>logical</w:t>
      </w:r>
      <w:r w:rsidRPr="00877C30">
        <w:rPr>
          <w:rFonts w:ascii="Times New Roman" w:hAnsi="Times New Roman" w:cs="Times New Roman"/>
        </w:rPr>
        <w:t xml:space="preserve"> priority over the Old Testament.</w:t>
      </w:r>
    </w:p>
    <w:p w14:paraId="0A27901C" w14:textId="77777777" w:rsidR="003368BC" w:rsidRDefault="003368BC" w:rsidP="004E6EC9">
      <w:pPr>
        <w:pStyle w:val="ListParagraph"/>
        <w:spacing w:after="100"/>
        <w:rPr>
          <w:rFonts w:ascii="Times New Roman" w:hAnsi="Times New Roman"/>
        </w:rPr>
      </w:pPr>
    </w:p>
    <w:p w14:paraId="0AA59586" w14:textId="77777777" w:rsidR="004E6EC9" w:rsidRPr="00877C30" w:rsidRDefault="004E6EC9" w:rsidP="004E6EC9">
      <w:pPr>
        <w:pStyle w:val="ListParagraph"/>
        <w:spacing w:after="100"/>
        <w:rPr>
          <w:rFonts w:ascii="Times New Roman" w:hAnsi="Times New Roman"/>
        </w:rPr>
      </w:pPr>
    </w:p>
    <w:p w14:paraId="7CEB6D70" w14:textId="27227E2C" w:rsidR="00C859B2" w:rsidRPr="004E6EC9" w:rsidRDefault="003368BC" w:rsidP="004E6EC9">
      <w:pPr>
        <w:pStyle w:val="ListParagraph"/>
        <w:numPr>
          <w:ilvl w:val="0"/>
          <w:numId w:val="5"/>
        </w:numPr>
        <w:spacing w:after="100"/>
        <w:rPr>
          <w:rFonts w:ascii="Times New Roman" w:hAnsi="Times New Roman"/>
        </w:rPr>
      </w:pPr>
      <w:r w:rsidRPr="00877C30">
        <w:rPr>
          <w:rFonts w:ascii="Times New Roman" w:hAnsi="Times New Roman"/>
        </w:rPr>
        <w:t>Understanding the Old Testament in light of its climax in Christ.</w:t>
      </w:r>
      <w:r w:rsidR="004E6EC9">
        <w:rPr>
          <w:rFonts w:ascii="Times New Roman" w:hAnsi="Times New Roman"/>
        </w:rPr>
        <w:br/>
      </w:r>
      <w:r w:rsidR="00C859B2" w:rsidRPr="004E6EC9">
        <w:rPr>
          <w:rFonts w:ascii="Times New Roman" w:hAnsi="Times New Roman"/>
        </w:rPr>
        <w:t>See Appendix C.</w:t>
      </w:r>
    </w:p>
    <w:p w14:paraId="5003C8D0" w14:textId="77777777" w:rsidR="00C859B2" w:rsidRPr="00C859B2" w:rsidRDefault="00C859B2" w:rsidP="004E6EC9">
      <w:pPr>
        <w:spacing w:after="100"/>
        <w:rPr>
          <w:rFonts w:ascii="Times New Roman" w:hAnsi="Times New Roman"/>
        </w:rPr>
      </w:pPr>
    </w:p>
    <w:p w14:paraId="3E2B616B" w14:textId="77777777" w:rsidR="00C859B2" w:rsidRPr="00877C30" w:rsidRDefault="00C859B2" w:rsidP="004E6EC9">
      <w:pPr>
        <w:pStyle w:val="ListParagraph"/>
        <w:numPr>
          <w:ilvl w:val="0"/>
          <w:numId w:val="5"/>
        </w:numPr>
        <w:spacing w:after="100"/>
        <w:rPr>
          <w:rFonts w:ascii="Times New Roman" w:hAnsi="Times New Roman" w:cs="Times New Roman"/>
        </w:rPr>
      </w:pPr>
      <w:r w:rsidRPr="00877C30">
        <w:rPr>
          <w:rFonts w:ascii="Times New Roman" w:hAnsi="Times New Roman" w:cs="Times New Roman"/>
        </w:rPr>
        <w:t>Understanding the New Testament in light of the Old Testament.</w:t>
      </w:r>
    </w:p>
    <w:p w14:paraId="214523E9" w14:textId="77777777" w:rsidR="00C859B2" w:rsidRPr="00877C30" w:rsidRDefault="00C859B2" w:rsidP="004E6EC9">
      <w:pPr>
        <w:spacing w:after="100"/>
        <w:rPr>
          <w:rFonts w:ascii="Times New Roman" w:hAnsi="Times New Roman" w:cs="Times New Roman"/>
        </w:rPr>
      </w:pPr>
    </w:p>
    <w:p w14:paraId="3E4171A6" w14:textId="626D5FAC" w:rsidR="00BB6F49" w:rsidRPr="00C859B2" w:rsidRDefault="00C859B2" w:rsidP="004E6EC9">
      <w:pPr>
        <w:pStyle w:val="ListParagraph"/>
        <w:numPr>
          <w:ilvl w:val="0"/>
          <w:numId w:val="5"/>
        </w:numPr>
        <w:spacing w:after="100"/>
        <w:rPr>
          <w:noProof/>
        </w:rPr>
      </w:pPr>
      <w:r>
        <w:rPr>
          <w:rFonts w:ascii="Times New Roman" w:hAnsi="Times New Roman" w:cs="Times New Roman"/>
        </w:rPr>
        <w:t>Considering t</w:t>
      </w:r>
      <w:r w:rsidRPr="00877C30">
        <w:rPr>
          <w:rFonts w:ascii="Times New Roman" w:hAnsi="Times New Roman" w:cs="Times New Roman"/>
        </w:rPr>
        <w:t>he “Already/Not Yet” framework</w:t>
      </w:r>
      <w:r>
        <w:rPr>
          <w:rFonts w:ascii="Times New Roman" w:hAnsi="Times New Roman" w:cs="Times New Roman"/>
        </w:rPr>
        <w:t xml:space="preserve"> of fulfillment.</w:t>
      </w:r>
      <w:r>
        <w:rPr>
          <w:rFonts w:ascii="Times New Roman" w:hAnsi="Times New Roman" w:cs="Times New Roman"/>
        </w:rPr>
        <w:br/>
        <w:t>See Appendix C.</w:t>
      </w:r>
    </w:p>
    <w:sectPr w:rsidR="00BB6F49" w:rsidRPr="00C859B2" w:rsidSect="00BB6F4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0189AF" w14:textId="77777777" w:rsidR="003368BC" w:rsidRDefault="003368BC" w:rsidP="003368BC">
      <w:r>
        <w:separator/>
      </w:r>
    </w:p>
  </w:endnote>
  <w:endnote w:type="continuationSeparator" w:id="0">
    <w:p w14:paraId="3D5DC47E" w14:textId="77777777" w:rsidR="003368BC" w:rsidRDefault="003368BC" w:rsidP="00336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8C0E9C" w14:textId="77777777" w:rsidR="003368BC" w:rsidRDefault="003368BC" w:rsidP="003368BC">
      <w:r>
        <w:separator/>
      </w:r>
    </w:p>
  </w:footnote>
  <w:footnote w:type="continuationSeparator" w:id="0">
    <w:p w14:paraId="48BBFAAC" w14:textId="77777777" w:rsidR="003368BC" w:rsidRDefault="003368BC" w:rsidP="003368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D41F4A" w14:textId="77777777" w:rsidR="003368BC" w:rsidRPr="00A34A0D" w:rsidRDefault="003368BC" w:rsidP="003368BC">
    <w:pPr>
      <w:tabs>
        <w:tab w:val="right" w:pos="8640"/>
      </w:tabs>
      <w:rPr>
        <w:rFonts w:ascii="Times New Roman" w:hAnsi="Times New Roman" w:cs="Times New Roman"/>
        <w:b/>
      </w:rPr>
    </w:pPr>
    <w:r w:rsidRPr="00A34A0D">
      <w:rPr>
        <w:rFonts w:ascii="Times New Roman" w:hAnsi="Times New Roman" w:cs="Times New Roman"/>
        <w:b/>
      </w:rPr>
      <w:t>Kirk Miller</w:t>
    </w:r>
    <w:r w:rsidRPr="00A34A0D">
      <w:rPr>
        <w:rFonts w:ascii="Times New Roman" w:hAnsi="Times New Roman" w:cs="Times New Roman"/>
        <w:b/>
      </w:rPr>
      <w:tab/>
      <w:t>Methodology</w:t>
    </w:r>
    <w:r>
      <w:rPr>
        <w:rFonts w:ascii="Times New Roman" w:hAnsi="Times New Roman" w:cs="Times New Roman"/>
        <w:b/>
      </w:rPr>
      <w:t>:</w:t>
    </w:r>
  </w:p>
  <w:p w14:paraId="74C14DA5" w14:textId="77777777" w:rsidR="003368BC" w:rsidRDefault="003368BC" w:rsidP="003368BC">
    <w:pPr>
      <w:tabs>
        <w:tab w:val="right" w:pos="8640"/>
      </w:tabs>
    </w:pPr>
    <w:r>
      <w:rPr>
        <w:rFonts w:ascii="Times New Roman" w:hAnsi="Times New Roman" w:cs="Times New Roman"/>
        <w:b/>
      </w:rPr>
      <w:t>Lake Drive Core Seminars</w:t>
    </w:r>
    <w:r>
      <w:rPr>
        <w:rFonts w:ascii="Times New Roman" w:hAnsi="Times New Roman" w:cs="Times New Roman"/>
        <w:b/>
      </w:rPr>
      <w:tab/>
      <w:t xml:space="preserve">9 </w:t>
    </w:r>
    <w:r w:rsidRPr="00A34A0D">
      <w:rPr>
        <w:rFonts w:ascii="Times New Roman" w:hAnsi="Times New Roman" w:cs="Times New Roman"/>
        <w:b/>
      </w:rPr>
      <w:t xml:space="preserve">| </w:t>
    </w:r>
    <w:r>
      <w:rPr>
        <w:rFonts w:ascii="Times New Roman" w:hAnsi="Times New Roman" w:cs="Times New Roman"/>
        <w:b/>
      </w:rPr>
      <w:t>Biblical Interpretation and the Biblical Canon</w:t>
    </w:r>
  </w:p>
  <w:p w14:paraId="36CCA522" w14:textId="77777777" w:rsidR="003368BC" w:rsidRDefault="003368B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F2FBD"/>
    <w:multiLevelType w:val="hybridMultilevel"/>
    <w:tmpl w:val="F0D84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8819BC"/>
    <w:multiLevelType w:val="hybridMultilevel"/>
    <w:tmpl w:val="105E604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54CA16FE"/>
    <w:multiLevelType w:val="hybridMultilevel"/>
    <w:tmpl w:val="20748DB2"/>
    <w:lvl w:ilvl="0" w:tplc="53BA5CAC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CF94A2D"/>
    <w:multiLevelType w:val="hybridMultilevel"/>
    <w:tmpl w:val="EE6E7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562AB8"/>
    <w:multiLevelType w:val="hybridMultilevel"/>
    <w:tmpl w:val="3C420B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9BE34CC"/>
    <w:multiLevelType w:val="hybridMultilevel"/>
    <w:tmpl w:val="2D069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8BC"/>
    <w:rsid w:val="003368BC"/>
    <w:rsid w:val="003B4160"/>
    <w:rsid w:val="004E6EC9"/>
    <w:rsid w:val="005157C9"/>
    <w:rsid w:val="00696A79"/>
    <w:rsid w:val="00877C30"/>
    <w:rsid w:val="00BB6F49"/>
    <w:rsid w:val="00C859B2"/>
    <w:rsid w:val="00FA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6F39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68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68BC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3368BC"/>
  </w:style>
  <w:style w:type="character" w:customStyle="1" w:styleId="FootnoteTextChar">
    <w:name w:val="Footnote Text Char"/>
    <w:basedOn w:val="DefaultParagraphFont"/>
    <w:link w:val="FootnoteText"/>
    <w:uiPriority w:val="99"/>
    <w:rsid w:val="003368BC"/>
  </w:style>
  <w:style w:type="character" w:styleId="FootnoteReference">
    <w:name w:val="footnote reference"/>
    <w:basedOn w:val="DefaultParagraphFont"/>
    <w:uiPriority w:val="99"/>
    <w:unhideWhenUsed/>
    <w:rsid w:val="003368B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68B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8B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68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68BC"/>
  </w:style>
  <w:style w:type="paragraph" w:styleId="Footer">
    <w:name w:val="footer"/>
    <w:basedOn w:val="Normal"/>
    <w:link w:val="FooterChar"/>
    <w:uiPriority w:val="99"/>
    <w:unhideWhenUsed/>
    <w:rsid w:val="003368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68B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68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68BC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3368BC"/>
  </w:style>
  <w:style w:type="character" w:customStyle="1" w:styleId="FootnoteTextChar">
    <w:name w:val="Footnote Text Char"/>
    <w:basedOn w:val="DefaultParagraphFont"/>
    <w:link w:val="FootnoteText"/>
    <w:uiPriority w:val="99"/>
    <w:rsid w:val="003368BC"/>
  </w:style>
  <w:style w:type="character" w:styleId="FootnoteReference">
    <w:name w:val="footnote reference"/>
    <w:basedOn w:val="DefaultParagraphFont"/>
    <w:uiPriority w:val="99"/>
    <w:unhideWhenUsed/>
    <w:rsid w:val="003368B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68B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68B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68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68BC"/>
  </w:style>
  <w:style w:type="paragraph" w:styleId="Footer">
    <w:name w:val="footer"/>
    <w:basedOn w:val="Normal"/>
    <w:link w:val="FooterChar"/>
    <w:uiPriority w:val="99"/>
    <w:unhideWhenUsed/>
    <w:rsid w:val="003368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68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155</Words>
  <Characters>884</Characters>
  <Application>Microsoft Macintosh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Miller</dc:creator>
  <cp:keywords/>
  <dc:description/>
  <cp:lastModifiedBy>Kirk Miller</cp:lastModifiedBy>
  <cp:revision>9</cp:revision>
  <dcterms:created xsi:type="dcterms:W3CDTF">2014-10-31T16:22:00Z</dcterms:created>
  <dcterms:modified xsi:type="dcterms:W3CDTF">2014-10-31T18:01:00Z</dcterms:modified>
</cp:coreProperties>
</file>